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434D2" w14:textId="734BD9ED" w:rsidR="00917930" w:rsidRPr="00892185" w:rsidRDefault="00917930" w:rsidP="00892185">
      <w:pPr>
        <w:spacing w:line="276" w:lineRule="auto"/>
        <w:rPr>
          <w:rFonts w:cs="Calibri"/>
          <w:bCs/>
          <w:sz w:val="26"/>
          <w:szCs w:val="28"/>
        </w:rPr>
      </w:pPr>
      <w:r w:rsidRPr="00892185">
        <w:rPr>
          <w:rFonts w:cs="Calibri"/>
          <w:bCs/>
          <w:sz w:val="26"/>
          <w:szCs w:val="28"/>
        </w:rPr>
        <w:t>Antigo Community Church – May 5, 2024</w:t>
      </w:r>
    </w:p>
    <w:p w14:paraId="255B0E6B" w14:textId="6D925109" w:rsidR="00917930" w:rsidRPr="00892185" w:rsidRDefault="00917930" w:rsidP="00892185">
      <w:pPr>
        <w:spacing w:line="276" w:lineRule="auto"/>
        <w:rPr>
          <w:rFonts w:cs="Calibri"/>
          <w:bCs/>
          <w:sz w:val="26"/>
          <w:szCs w:val="28"/>
        </w:rPr>
      </w:pPr>
      <w:r w:rsidRPr="00892185">
        <w:rPr>
          <w:rFonts w:cs="Calibri"/>
          <w:bCs/>
          <w:sz w:val="26"/>
          <w:szCs w:val="28"/>
        </w:rPr>
        <w:t>Title: BYSSIW</w:t>
      </w:r>
    </w:p>
    <w:p w14:paraId="3144E634" w14:textId="5A049275" w:rsidR="00917930" w:rsidRPr="00892185" w:rsidRDefault="00917930" w:rsidP="00892185">
      <w:pPr>
        <w:spacing w:line="276" w:lineRule="auto"/>
        <w:rPr>
          <w:rFonts w:cs="Calibri"/>
          <w:bCs/>
          <w:sz w:val="26"/>
          <w:szCs w:val="28"/>
        </w:rPr>
      </w:pPr>
      <w:r w:rsidRPr="00892185">
        <w:rPr>
          <w:rFonts w:cs="Calibri"/>
          <w:bCs/>
          <w:sz w:val="26"/>
          <w:szCs w:val="28"/>
        </w:rPr>
        <w:t>Text: John 21:1-14</w:t>
      </w:r>
    </w:p>
    <w:p w14:paraId="731BBD1F" w14:textId="77777777" w:rsidR="00917930" w:rsidRPr="00892185" w:rsidRDefault="00917930" w:rsidP="00892185">
      <w:pPr>
        <w:spacing w:line="276" w:lineRule="auto"/>
        <w:rPr>
          <w:rFonts w:ascii="Calibri" w:hAnsi="Calibri" w:cs="Calibri"/>
          <w:bCs/>
          <w:szCs w:val="28"/>
        </w:rPr>
      </w:pPr>
    </w:p>
    <w:p w14:paraId="39B7E051" w14:textId="77777777" w:rsidR="004C4572" w:rsidRPr="00892185" w:rsidRDefault="004C4572" w:rsidP="00892185">
      <w:pPr>
        <w:spacing w:line="276" w:lineRule="auto"/>
        <w:rPr>
          <w:rFonts w:cs="Calibri"/>
          <w:sz w:val="26"/>
          <w:szCs w:val="28"/>
        </w:rPr>
      </w:pPr>
    </w:p>
    <w:p w14:paraId="57C48CFA" w14:textId="79BC58FA" w:rsidR="004C4572" w:rsidRPr="00892185" w:rsidRDefault="004C4572" w:rsidP="00892185">
      <w:pPr>
        <w:spacing w:line="276" w:lineRule="auto"/>
        <w:rPr>
          <w:rFonts w:cs="Calibri"/>
          <w:bCs/>
          <w:sz w:val="26"/>
          <w:szCs w:val="28"/>
        </w:rPr>
      </w:pPr>
      <w:r w:rsidRPr="00892185">
        <w:rPr>
          <w:rFonts w:cs="Calibri"/>
          <w:sz w:val="26"/>
          <w:szCs w:val="28"/>
        </w:rPr>
        <w:tab/>
      </w:r>
      <w:r w:rsidRPr="00892185">
        <w:rPr>
          <w:rFonts w:cs="Calibri"/>
          <w:bCs/>
          <w:sz w:val="26"/>
          <w:szCs w:val="28"/>
        </w:rPr>
        <w:t>Receive the Word of God</w:t>
      </w:r>
    </w:p>
    <w:p w14:paraId="44C640D7" w14:textId="3DB5B4ED" w:rsidR="004C4572" w:rsidRPr="00892185" w:rsidRDefault="004C4572" w:rsidP="00892185">
      <w:pPr>
        <w:spacing w:line="276" w:lineRule="auto"/>
        <w:rPr>
          <w:rFonts w:cs="Calibri"/>
          <w:bCs/>
          <w:sz w:val="26"/>
          <w:szCs w:val="28"/>
        </w:rPr>
      </w:pPr>
      <w:r w:rsidRPr="00892185">
        <w:rPr>
          <w:rFonts w:cs="Calibri"/>
          <w:bCs/>
          <w:sz w:val="26"/>
          <w:szCs w:val="28"/>
        </w:rPr>
        <w:tab/>
        <w:t>Understand the Word of God</w:t>
      </w:r>
    </w:p>
    <w:p w14:paraId="10CE1277" w14:textId="06306C52" w:rsidR="004C4572" w:rsidRPr="00892185" w:rsidRDefault="004C4572" w:rsidP="00892185">
      <w:pPr>
        <w:spacing w:line="276" w:lineRule="auto"/>
        <w:rPr>
          <w:rFonts w:cs="Calibri"/>
          <w:bCs/>
          <w:sz w:val="26"/>
          <w:szCs w:val="28"/>
        </w:rPr>
      </w:pPr>
      <w:r w:rsidRPr="00892185">
        <w:rPr>
          <w:rFonts w:cs="Calibri"/>
          <w:bCs/>
          <w:sz w:val="26"/>
          <w:szCs w:val="28"/>
        </w:rPr>
        <w:tab/>
        <w:t>Accept the Word of God</w:t>
      </w:r>
    </w:p>
    <w:p w14:paraId="5696CD1A" w14:textId="0AE71D89" w:rsidR="004C4572" w:rsidRPr="00892185" w:rsidRDefault="004C4572" w:rsidP="00892185">
      <w:pPr>
        <w:spacing w:line="276" w:lineRule="auto"/>
        <w:rPr>
          <w:rFonts w:cs="Calibri"/>
          <w:bCs/>
          <w:sz w:val="26"/>
          <w:szCs w:val="28"/>
        </w:rPr>
      </w:pPr>
      <w:r w:rsidRPr="00892185">
        <w:rPr>
          <w:rFonts w:cs="Calibri"/>
          <w:bCs/>
          <w:sz w:val="26"/>
          <w:szCs w:val="28"/>
        </w:rPr>
        <w:tab/>
        <w:t>Live the Word of God</w:t>
      </w:r>
    </w:p>
    <w:p w14:paraId="43C95CE9" w14:textId="77777777" w:rsidR="004C4572" w:rsidRPr="00892185" w:rsidRDefault="004C4572" w:rsidP="00892185">
      <w:pPr>
        <w:spacing w:line="276" w:lineRule="auto"/>
        <w:rPr>
          <w:sz w:val="22"/>
        </w:rPr>
      </w:pPr>
    </w:p>
    <w:p w14:paraId="539800E0" w14:textId="77777777" w:rsidR="004C4572" w:rsidRPr="00892185" w:rsidRDefault="004C4572" w:rsidP="00892185">
      <w:pPr>
        <w:spacing w:line="276" w:lineRule="auto"/>
        <w:rPr>
          <w:rFonts w:cs="Calibri"/>
          <w:sz w:val="26"/>
          <w:szCs w:val="28"/>
        </w:rPr>
      </w:pPr>
    </w:p>
    <w:p w14:paraId="096674BC" w14:textId="77777777" w:rsidR="004C4572" w:rsidRPr="00892185" w:rsidRDefault="004C4572" w:rsidP="00892185">
      <w:pPr>
        <w:spacing w:line="276" w:lineRule="auto"/>
        <w:rPr>
          <w:rFonts w:cs="Calibri"/>
          <w:bCs/>
          <w:sz w:val="26"/>
          <w:szCs w:val="28"/>
        </w:rPr>
      </w:pPr>
      <w:r w:rsidRPr="00892185">
        <w:rPr>
          <w:rFonts w:cs="Calibri"/>
          <w:bCs/>
          <w:sz w:val="26"/>
          <w:szCs w:val="28"/>
        </w:rPr>
        <w:t>John 16:22</w:t>
      </w:r>
    </w:p>
    <w:p w14:paraId="3A98FE3B" w14:textId="77777777" w:rsidR="004C4572" w:rsidRPr="00892185" w:rsidRDefault="004C4572" w:rsidP="00892185">
      <w:pPr>
        <w:spacing w:line="276" w:lineRule="auto"/>
        <w:rPr>
          <w:rFonts w:cs="Calibri"/>
          <w:bCs/>
          <w:sz w:val="26"/>
          <w:szCs w:val="28"/>
        </w:rPr>
      </w:pPr>
      <w:r w:rsidRPr="00892185">
        <w:rPr>
          <w:rFonts w:cs="Calibri"/>
          <w:bCs/>
          <w:sz w:val="26"/>
          <w:szCs w:val="28"/>
        </w:rPr>
        <w:t>“…Now is your time of grief, but I will see you again and you will rejoice, and no one will be able to take away your joy.”</w:t>
      </w:r>
    </w:p>
    <w:p w14:paraId="1A5DDE2D" w14:textId="77777777" w:rsidR="004C4572" w:rsidRPr="00892185" w:rsidRDefault="004C4572" w:rsidP="00892185">
      <w:pPr>
        <w:spacing w:line="276" w:lineRule="auto"/>
        <w:rPr>
          <w:rFonts w:cs="Calibri"/>
          <w:sz w:val="26"/>
          <w:szCs w:val="28"/>
        </w:rPr>
      </w:pPr>
    </w:p>
    <w:p w14:paraId="0EA2CBD0" w14:textId="77777777" w:rsidR="004C4572" w:rsidRPr="00892185" w:rsidRDefault="004C4572" w:rsidP="00892185">
      <w:pPr>
        <w:spacing w:line="276" w:lineRule="auto"/>
        <w:rPr>
          <w:rFonts w:cs="Calibri"/>
          <w:sz w:val="26"/>
          <w:szCs w:val="28"/>
        </w:rPr>
      </w:pPr>
    </w:p>
    <w:p w14:paraId="167199D8" w14:textId="77777777" w:rsidR="004C4572" w:rsidRPr="00892185" w:rsidRDefault="004C4572" w:rsidP="00892185">
      <w:pPr>
        <w:spacing w:line="276" w:lineRule="auto"/>
        <w:rPr>
          <w:rFonts w:cs="Calibri"/>
          <w:bCs/>
          <w:sz w:val="26"/>
          <w:szCs w:val="28"/>
        </w:rPr>
      </w:pPr>
      <w:r w:rsidRPr="00892185">
        <w:rPr>
          <w:rFonts w:cs="Calibri"/>
          <w:bCs/>
          <w:sz w:val="26"/>
          <w:szCs w:val="28"/>
        </w:rPr>
        <w:t>1 Peter 1:8-9</w:t>
      </w:r>
    </w:p>
    <w:p w14:paraId="1F27BE8D" w14:textId="77777777" w:rsidR="004C4572" w:rsidRPr="00892185" w:rsidRDefault="004C4572" w:rsidP="00892185">
      <w:pPr>
        <w:spacing w:line="276" w:lineRule="auto"/>
        <w:rPr>
          <w:rFonts w:cs="Calibri"/>
          <w:bCs/>
          <w:sz w:val="26"/>
          <w:szCs w:val="28"/>
        </w:rPr>
      </w:pPr>
      <w:r w:rsidRPr="00892185">
        <w:rPr>
          <w:rFonts w:cs="Calibri"/>
          <w:bCs/>
          <w:sz w:val="26"/>
          <w:szCs w:val="28"/>
        </w:rPr>
        <w:t>“Though you have not seen him, you love him; and even though you do not see him now, you believe in him and are filled with an inexpressible and glorious joy, for you are receiving the goal of your faith, the salvation of your souls.”</w:t>
      </w:r>
    </w:p>
    <w:p w14:paraId="52C5DAD9" w14:textId="77777777" w:rsidR="004C4572" w:rsidRPr="00892185" w:rsidRDefault="004C4572" w:rsidP="00892185">
      <w:pPr>
        <w:spacing w:line="276" w:lineRule="auto"/>
        <w:rPr>
          <w:rFonts w:cs="Calibri"/>
          <w:bCs/>
          <w:sz w:val="26"/>
          <w:szCs w:val="28"/>
        </w:rPr>
      </w:pPr>
    </w:p>
    <w:p w14:paraId="7B1AEC83" w14:textId="77777777" w:rsidR="007057CB" w:rsidRPr="00892185" w:rsidRDefault="007057CB" w:rsidP="00892185">
      <w:pPr>
        <w:spacing w:line="276" w:lineRule="auto"/>
        <w:rPr>
          <w:rFonts w:cs="Calibri"/>
          <w:sz w:val="26"/>
          <w:szCs w:val="28"/>
        </w:rPr>
      </w:pPr>
    </w:p>
    <w:p w14:paraId="6B509ACC" w14:textId="6897CAE4" w:rsidR="007057CB" w:rsidRPr="00892185" w:rsidRDefault="007057CB" w:rsidP="00892185">
      <w:pPr>
        <w:spacing w:line="276" w:lineRule="auto"/>
        <w:rPr>
          <w:rFonts w:cs="Calibri"/>
          <w:bCs/>
          <w:sz w:val="26"/>
          <w:szCs w:val="28"/>
        </w:rPr>
      </w:pPr>
      <w:r w:rsidRPr="00892185">
        <w:rPr>
          <w:rFonts w:cs="Calibri"/>
          <w:bCs/>
          <w:sz w:val="26"/>
          <w:szCs w:val="28"/>
        </w:rPr>
        <w:t>John 20:30-31</w:t>
      </w:r>
    </w:p>
    <w:p w14:paraId="5C8CC680" w14:textId="7214F93E" w:rsidR="007057CB" w:rsidRPr="00892185" w:rsidRDefault="007057CB" w:rsidP="00892185">
      <w:pPr>
        <w:spacing w:line="276" w:lineRule="auto"/>
        <w:rPr>
          <w:rFonts w:cs="Calibri"/>
          <w:bCs/>
          <w:sz w:val="26"/>
          <w:szCs w:val="28"/>
        </w:rPr>
      </w:pPr>
      <w:r w:rsidRPr="00892185">
        <w:rPr>
          <w:rFonts w:cs="Calibri"/>
          <w:bCs/>
          <w:sz w:val="26"/>
          <w:szCs w:val="28"/>
        </w:rPr>
        <w:t>“Jesus did many other miraculous signs in the presence of his disciples which are not recorded in this book. But these are written that you may believe that Jesus is the Christ, the Son of God, and that by believing you may have life in his name.”</w:t>
      </w:r>
    </w:p>
    <w:p w14:paraId="35759A30" w14:textId="4B7FA107" w:rsidR="00536C5A" w:rsidRDefault="00536C5A" w:rsidP="00892185">
      <w:pPr>
        <w:spacing w:line="276" w:lineRule="auto"/>
        <w:rPr>
          <w:rFonts w:cs="Calibri"/>
          <w:bCs/>
          <w:sz w:val="26"/>
          <w:szCs w:val="28"/>
        </w:rPr>
      </w:pPr>
    </w:p>
    <w:p w14:paraId="7A51542B" w14:textId="77777777" w:rsidR="00892185" w:rsidRPr="00892185" w:rsidRDefault="00892185" w:rsidP="00892185">
      <w:pPr>
        <w:spacing w:line="276" w:lineRule="auto"/>
        <w:rPr>
          <w:rFonts w:cs="Calibri"/>
          <w:bCs/>
          <w:sz w:val="26"/>
          <w:szCs w:val="28"/>
        </w:rPr>
      </w:pPr>
    </w:p>
    <w:p w14:paraId="6D6A296A" w14:textId="342149DC" w:rsidR="00B5020D" w:rsidRPr="00AD35BE" w:rsidRDefault="007601A9" w:rsidP="00AD35BE">
      <w:pPr>
        <w:pStyle w:val="ListParagraph"/>
        <w:numPr>
          <w:ilvl w:val="0"/>
          <w:numId w:val="1"/>
        </w:numPr>
        <w:spacing w:line="276" w:lineRule="auto"/>
        <w:rPr>
          <w:color w:val="000000"/>
          <w:sz w:val="26"/>
          <w:szCs w:val="28"/>
          <w:shd w:val="clear" w:color="auto" w:fill="FFFFFF"/>
        </w:rPr>
      </w:pPr>
      <w:r w:rsidRPr="00AD35BE">
        <w:rPr>
          <w:bCs/>
          <w:color w:val="000000"/>
          <w:sz w:val="26"/>
          <w:szCs w:val="28"/>
          <w:shd w:val="clear" w:color="auto" w:fill="FFFFFF"/>
        </w:rPr>
        <w:t xml:space="preserve">The </w:t>
      </w:r>
      <w:bookmarkStart w:id="0" w:name="_GoBack"/>
      <w:r w:rsidRPr="00AD35BE">
        <w:rPr>
          <w:bCs/>
          <w:color w:val="000000"/>
          <w:sz w:val="26"/>
          <w:szCs w:val="28"/>
          <w:shd w:val="clear" w:color="auto" w:fill="FFFFFF"/>
        </w:rPr>
        <w:t xml:space="preserve">emphasis on Jesus’ bodily resurrection </w:t>
      </w:r>
    </w:p>
    <w:p w14:paraId="7EDF2784" w14:textId="62D9A052" w:rsidR="007601A9" w:rsidRPr="00AD35BE" w:rsidRDefault="00B5020D" w:rsidP="00AD35BE">
      <w:pPr>
        <w:pStyle w:val="ListParagraph"/>
        <w:numPr>
          <w:ilvl w:val="0"/>
          <w:numId w:val="1"/>
        </w:numPr>
        <w:spacing w:line="276" w:lineRule="auto"/>
        <w:rPr>
          <w:color w:val="000000"/>
          <w:sz w:val="26"/>
          <w:szCs w:val="28"/>
          <w:shd w:val="clear" w:color="auto" w:fill="FFFFFF"/>
        </w:rPr>
      </w:pPr>
      <w:r w:rsidRPr="00AD35BE">
        <w:rPr>
          <w:bCs/>
          <w:color w:val="000000"/>
          <w:sz w:val="26"/>
          <w:szCs w:val="28"/>
          <w:shd w:val="clear" w:color="auto" w:fill="FFFFFF"/>
        </w:rPr>
        <w:t>Reminds us lessons learned another miraculous catch of fish</w:t>
      </w:r>
      <w:r w:rsidR="007601A9" w:rsidRPr="00AD35BE">
        <w:rPr>
          <w:color w:val="000000"/>
          <w:sz w:val="26"/>
          <w:szCs w:val="28"/>
          <w:shd w:val="clear" w:color="auto" w:fill="FFFFFF"/>
        </w:rPr>
        <w:t xml:space="preserve"> </w:t>
      </w:r>
    </w:p>
    <w:p w14:paraId="2E094775" w14:textId="59374820" w:rsidR="007601A9" w:rsidRPr="00AD35BE" w:rsidRDefault="00B5020D" w:rsidP="00AD35BE">
      <w:pPr>
        <w:pStyle w:val="ListParagraph"/>
        <w:numPr>
          <w:ilvl w:val="0"/>
          <w:numId w:val="1"/>
        </w:numPr>
        <w:spacing w:line="276" w:lineRule="auto"/>
        <w:rPr>
          <w:bCs/>
          <w:color w:val="000000"/>
          <w:sz w:val="26"/>
          <w:szCs w:val="28"/>
          <w:shd w:val="clear" w:color="auto" w:fill="FFFFFF"/>
        </w:rPr>
      </w:pPr>
      <w:r w:rsidRPr="00AD35BE">
        <w:rPr>
          <w:bCs/>
          <w:color w:val="000000"/>
          <w:sz w:val="26"/>
          <w:szCs w:val="28"/>
          <w:shd w:val="clear" w:color="auto" w:fill="FFFFFF"/>
        </w:rPr>
        <w:t>Answers</w:t>
      </w:r>
      <w:r w:rsidR="007601A9" w:rsidRPr="00AD35BE">
        <w:rPr>
          <w:bCs/>
          <w:color w:val="000000"/>
          <w:sz w:val="26"/>
          <w:szCs w:val="28"/>
          <w:shd w:val="clear" w:color="auto" w:fill="FFFFFF"/>
        </w:rPr>
        <w:t xml:space="preserve"> questions concerning Peter’s three denials</w:t>
      </w:r>
    </w:p>
    <w:p w14:paraId="38A659CB" w14:textId="3C08149D" w:rsidR="00B5020D" w:rsidRPr="00AD35BE" w:rsidRDefault="00B5020D" w:rsidP="00AD35BE">
      <w:pPr>
        <w:pStyle w:val="ListParagraph"/>
        <w:numPr>
          <w:ilvl w:val="0"/>
          <w:numId w:val="1"/>
        </w:numPr>
        <w:spacing w:line="276" w:lineRule="auto"/>
        <w:rPr>
          <w:color w:val="000000"/>
          <w:sz w:val="26"/>
          <w:szCs w:val="28"/>
          <w:shd w:val="clear" w:color="auto" w:fill="FFFFFF"/>
        </w:rPr>
      </w:pPr>
      <w:r w:rsidRPr="00AD35BE">
        <w:rPr>
          <w:bCs/>
          <w:color w:val="000000"/>
          <w:sz w:val="26"/>
          <w:szCs w:val="28"/>
          <w:shd w:val="clear" w:color="auto" w:fill="FFFFFF"/>
        </w:rPr>
        <w:t xml:space="preserve">Shows us Jesus’ continued care and provision for his own </w:t>
      </w:r>
    </w:p>
    <w:p w14:paraId="6004ED97" w14:textId="1D0B9657" w:rsidR="00B5020D" w:rsidRPr="00AD35BE" w:rsidRDefault="00B5020D" w:rsidP="00AD35BE">
      <w:pPr>
        <w:pStyle w:val="ListParagraph"/>
        <w:numPr>
          <w:ilvl w:val="0"/>
          <w:numId w:val="1"/>
        </w:numPr>
        <w:spacing w:line="276" w:lineRule="auto"/>
        <w:rPr>
          <w:color w:val="000000"/>
          <w:sz w:val="26"/>
          <w:szCs w:val="28"/>
          <w:shd w:val="clear" w:color="auto" w:fill="FFFFFF"/>
        </w:rPr>
      </w:pPr>
      <w:r w:rsidRPr="00AD35BE">
        <w:rPr>
          <w:bCs/>
          <w:color w:val="000000"/>
          <w:sz w:val="26"/>
          <w:szCs w:val="28"/>
          <w:shd w:val="clear" w:color="auto" w:fill="FFFFFF"/>
        </w:rPr>
        <w:t xml:space="preserve">Clears up a rumor about a statement Jesus made about John’s death. </w:t>
      </w:r>
    </w:p>
    <w:p w14:paraId="1911EBF6" w14:textId="0E7621F7" w:rsidR="00B5020D" w:rsidRPr="00AD35BE" w:rsidRDefault="00B5020D" w:rsidP="00AD35BE">
      <w:pPr>
        <w:pStyle w:val="ListParagraph"/>
        <w:numPr>
          <w:ilvl w:val="0"/>
          <w:numId w:val="1"/>
        </w:numPr>
        <w:spacing w:line="276" w:lineRule="auto"/>
        <w:rPr>
          <w:color w:val="000000"/>
          <w:sz w:val="26"/>
          <w:szCs w:val="28"/>
          <w:shd w:val="clear" w:color="auto" w:fill="FFFFFF"/>
        </w:rPr>
      </w:pPr>
      <w:r w:rsidRPr="00AD35BE">
        <w:rPr>
          <w:bCs/>
          <w:color w:val="000000"/>
          <w:sz w:val="26"/>
          <w:szCs w:val="28"/>
          <w:shd w:val="clear" w:color="auto" w:fill="FFFFFF"/>
        </w:rPr>
        <w:t xml:space="preserve">Explains </w:t>
      </w:r>
      <w:bookmarkEnd w:id="0"/>
      <w:r w:rsidRPr="00AD35BE">
        <w:rPr>
          <w:bCs/>
          <w:color w:val="000000"/>
          <w:sz w:val="26"/>
          <w:szCs w:val="28"/>
          <w:shd w:val="clear" w:color="auto" w:fill="FFFFFF"/>
        </w:rPr>
        <w:t>why the many other events in Jesus’ life were not recorded</w:t>
      </w:r>
      <w:r w:rsidR="0012086A" w:rsidRPr="00AD35BE">
        <w:rPr>
          <w:bCs/>
          <w:color w:val="000000"/>
          <w:sz w:val="26"/>
          <w:szCs w:val="28"/>
          <w:shd w:val="clear" w:color="auto" w:fill="FFFFFF"/>
        </w:rPr>
        <w:t xml:space="preserve"> </w:t>
      </w:r>
    </w:p>
    <w:p w14:paraId="3E943A68" w14:textId="77777777" w:rsidR="00B5020D" w:rsidRPr="00892185" w:rsidRDefault="00B5020D" w:rsidP="00892185">
      <w:pPr>
        <w:spacing w:line="276" w:lineRule="auto"/>
        <w:rPr>
          <w:bCs/>
          <w:color w:val="000000"/>
          <w:sz w:val="26"/>
          <w:szCs w:val="28"/>
          <w:shd w:val="clear" w:color="auto" w:fill="FFFFFF"/>
        </w:rPr>
      </w:pPr>
    </w:p>
    <w:p w14:paraId="3E7678B4" w14:textId="77777777" w:rsidR="00B5020D" w:rsidRPr="00892185" w:rsidRDefault="00B5020D" w:rsidP="00892185">
      <w:pPr>
        <w:spacing w:line="276" w:lineRule="auto"/>
        <w:rPr>
          <w:color w:val="000000"/>
          <w:sz w:val="26"/>
          <w:szCs w:val="28"/>
          <w:shd w:val="clear" w:color="auto" w:fill="FFFFFF"/>
        </w:rPr>
      </w:pPr>
    </w:p>
    <w:p w14:paraId="6B112CE3" w14:textId="1A0EBB58" w:rsidR="00B5020D" w:rsidRPr="00892185" w:rsidRDefault="00B5020D" w:rsidP="00892185">
      <w:pPr>
        <w:spacing w:line="276" w:lineRule="auto"/>
        <w:rPr>
          <w:bCs/>
          <w:color w:val="000000"/>
          <w:sz w:val="26"/>
          <w:szCs w:val="28"/>
          <w:shd w:val="clear" w:color="auto" w:fill="FFFFFF"/>
        </w:rPr>
      </w:pPr>
      <w:r w:rsidRPr="00892185">
        <w:rPr>
          <w:bCs/>
          <w:color w:val="000000"/>
          <w:sz w:val="26"/>
          <w:szCs w:val="28"/>
          <w:shd w:val="clear" w:color="auto" w:fill="FFFFFF"/>
        </w:rPr>
        <w:t>Scripture Reading</w:t>
      </w:r>
    </w:p>
    <w:p w14:paraId="2974C772" w14:textId="78CC7DB8" w:rsidR="00B5020D" w:rsidRPr="00892185" w:rsidRDefault="00B5020D" w:rsidP="00892185">
      <w:pPr>
        <w:spacing w:line="276" w:lineRule="auto"/>
        <w:rPr>
          <w:bCs/>
          <w:color w:val="000000"/>
          <w:sz w:val="26"/>
          <w:szCs w:val="28"/>
          <w:shd w:val="clear" w:color="auto" w:fill="FFFFFF"/>
        </w:rPr>
      </w:pPr>
      <w:r w:rsidRPr="00892185">
        <w:rPr>
          <w:bCs/>
          <w:color w:val="000000"/>
          <w:sz w:val="26"/>
          <w:szCs w:val="28"/>
          <w:shd w:val="clear" w:color="auto" w:fill="FFFFFF"/>
        </w:rPr>
        <w:t>John 21:1-14 (NIV)</w:t>
      </w:r>
    </w:p>
    <w:p w14:paraId="0EC094C9" w14:textId="77777777" w:rsidR="00B5020D" w:rsidRPr="00892185" w:rsidRDefault="00B5020D" w:rsidP="00892185">
      <w:pPr>
        <w:spacing w:line="276" w:lineRule="auto"/>
        <w:rPr>
          <w:bCs/>
          <w:color w:val="000000"/>
          <w:sz w:val="26"/>
          <w:szCs w:val="28"/>
          <w:shd w:val="clear" w:color="auto" w:fill="FFFFFF"/>
        </w:rPr>
      </w:pPr>
    </w:p>
    <w:p w14:paraId="06914016" w14:textId="77777777" w:rsidR="00A51738" w:rsidRPr="00892185" w:rsidRDefault="00A51738" w:rsidP="00892185">
      <w:pPr>
        <w:spacing w:line="276" w:lineRule="auto"/>
        <w:rPr>
          <w:color w:val="000000"/>
          <w:sz w:val="26"/>
          <w:szCs w:val="28"/>
          <w:shd w:val="clear" w:color="auto" w:fill="FFFFFF"/>
        </w:rPr>
      </w:pPr>
    </w:p>
    <w:p w14:paraId="74BA68C3" w14:textId="6EF8F3FC" w:rsidR="00A51738" w:rsidRPr="00892185" w:rsidRDefault="00A51738" w:rsidP="00892185">
      <w:pPr>
        <w:spacing w:line="276" w:lineRule="auto"/>
        <w:rPr>
          <w:bCs/>
          <w:color w:val="000000"/>
          <w:sz w:val="26"/>
          <w:szCs w:val="28"/>
          <w:shd w:val="clear" w:color="auto" w:fill="FFFFFF"/>
        </w:rPr>
      </w:pPr>
      <w:r w:rsidRPr="00892185">
        <w:rPr>
          <w:bCs/>
          <w:color w:val="000000"/>
          <w:sz w:val="26"/>
          <w:szCs w:val="28"/>
          <w:shd w:val="clear" w:color="auto" w:fill="FFFFFF"/>
        </w:rPr>
        <w:t>Acts 1:3</w:t>
      </w:r>
    </w:p>
    <w:p w14:paraId="3DE62AE2" w14:textId="5AA7067C" w:rsidR="00A51738" w:rsidRPr="00892185" w:rsidRDefault="00A51738" w:rsidP="00892185">
      <w:pPr>
        <w:spacing w:line="276" w:lineRule="auto"/>
        <w:rPr>
          <w:bCs/>
          <w:color w:val="000000"/>
          <w:sz w:val="26"/>
          <w:szCs w:val="28"/>
          <w:shd w:val="clear" w:color="auto" w:fill="FFFFFF"/>
        </w:rPr>
      </w:pPr>
      <w:r w:rsidRPr="00892185">
        <w:rPr>
          <w:bCs/>
          <w:color w:val="000000"/>
          <w:sz w:val="26"/>
          <w:szCs w:val="28"/>
          <w:shd w:val="clear" w:color="auto" w:fill="FFFFFF"/>
        </w:rPr>
        <w:t>“After his suffering, he [Jesus] showed himself to these men and gave many convincing proofs that he was alive. He appeared to them over a period of forty days and spoke about the kingdom of God.”</w:t>
      </w:r>
    </w:p>
    <w:p w14:paraId="047D6207" w14:textId="77777777" w:rsidR="004E47AB" w:rsidRPr="00892185" w:rsidRDefault="004E47AB" w:rsidP="00892185">
      <w:pPr>
        <w:spacing w:line="276" w:lineRule="auto"/>
        <w:rPr>
          <w:bCs/>
          <w:color w:val="000000"/>
          <w:sz w:val="31"/>
          <w:szCs w:val="33"/>
          <w:shd w:val="clear" w:color="auto" w:fill="FFFFFF"/>
        </w:rPr>
      </w:pPr>
    </w:p>
    <w:p w14:paraId="7E7A97EE" w14:textId="77777777" w:rsidR="002E2614" w:rsidRPr="00892185" w:rsidRDefault="002E2614" w:rsidP="00892185">
      <w:pPr>
        <w:spacing w:line="276" w:lineRule="auto"/>
        <w:rPr>
          <w:color w:val="000000"/>
          <w:sz w:val="26"/>
          <w:szCs w:val="28"/>
          <w:shd w:val="clear" w:color="auto" w:fill="FFFFFF"/>
        </w:rPr>
      </w:pPr>
    </w:p>
    <w:p w14:paraId="2BE5E95D" w14:textId="1A5E41C4" w:rsidR="002E2614" w:rsidRPr="00892185" w:rsidRDefault="002E2614" w:rsidP="00892185">
      <w:pPr>
        <w:spacing w:line="276" w:lineRule="auto"/>
        <w:rPr>
          <w:bCs/>
          <w:color w:val="000000"/>
          <w:sz w:val="26"/>
          <w:szCs w:val="28"/>
          <w:shd w:val="clear" w:color="auto" w:fill="FFFFFF"/>
        </w:rPr>
      </w:pPr>
      <w:r w:rsidRPr="00892185">
        <w:rPr>
          <w:bCs/>
          <w:color w:val="000000"/>
          <w:sz w:val="26"/>
          <w:szCs w:val="28"/>
          <w:shd w:val="clear" w:color="auto" w:fill="FFFFFF"/>
        </w:rPr>
        <w:t>Mark 16:7</w:t>
      </w:r>
    </w:p>
    <w:p w14:paraId="1488C1EC" w14:textId="77777777" w:rsidR="004354E6" w:rsidRPr="00892185" w:rsidRDefault="002E2614" w:rsidP="00892185">
      <w:pPr>
        <w:spacing w:line="276" w:lineRule="auto"/>
        <w:rPr>
          <w:bCs/>
          <w:color w:val="000000"/>
          <w:sz w:val="26"/>
          <w:szCs w:val="28"/>
          <w:shd w:val="clear" w:color="auto" w:fill="FFFFFF"/>
        </w:rPr>
      </w:pPr>
      <w:r w:rsidRPr="00892185">
        <w:rPr>
          <w:bCs/>
          <w:color w:val="000000"/>
          <w:sz w:val="26"/>
          <w:szCs w:val="28"/>
          <w:shd w:val="clear" w:color="auto" w:fill="FFFFFF"/>
        </w:rPr>
        <w:t>“But go, tell his disciples and Peter, ‘He is going ahead of you into Galilee. There you will see</w:t>
      </w:r>
      <w:r w:rsidR="00A47BF0" w:rsidRPr="00892185">
        <w:rPr>
          <w:bCs/>
          <w:color w:val="000000"/>
          <w:sz w:val="26"/>
          <w:szCs w:val="28"/>
          <w:shd w:val="clear" w:color="auto" w:fill="FFFFFF"/>
        </w:rPr>
        <w:t xml:space="preserve"> him</w:t>
      </w:r>
      <w:r w:rsidRPr="00892185">
        <w:rPr>
          <w:bCs/>
          <w:color w:val="000000"/>
          <w:sz w:val="26"/>
          <w:szCs w:val="28"/>
          <w:shd w:val="clear" w:color="auto" w:fill="FFFFFF"/>
        </w:rPr>
        <w:t>, just as he told you.”</w:t>
      </w:r>
    </w:p>
    <w:p w14:paraId="06E2ECD1" w14:textId="1EBBF444" w:rsidR="00651054" w:rsidRDefault="00651054" w:rsidP="00892185">
      <w:pPr>
        <w:spacing w:line="276" w:lineRule="auto"/>
        <w:rPr>
          <w:color w:val="000000"/>
          <w:sz w:val="26"/>
          <w:szCs w:val="28"/>
          <w:shd w:val="clear" w:color="auto" w:fill="FFFFFF"/>
        </w:rPr>
      </w:pPr>
    </w:p>
    <w:p w14:paraId="2B969930" w14:textId="77777777" w:rsidR="00892185" w:rsidRPr="00892185" w:rsidRDefault="00892185" w:rsidP="00892185">
      <w:pPr>
        <w:spacing w:line="276" w:lineRule="auto"/>
        <w:rPr>
          <w:color w:val="000000"/>
          <w:sz w:val="26"/>
          <w:szCs w:val="28"/>
          <w:shd w:val="clear" w:color="auto" w:fill="FFFFFF"/>
        </w:rPr>
      </w:pPr>
    </w:p>
    <w:p w14:paraId="090589A9" w14:textId="525112D0" w:rsidR="00651054" w:rsidRPr="00892185" w:rsidRDefault="00651054" w:rsidP="00892185">
      <w:pPr>
        <w:spacing w:line="276" w:lineRule="auto"/>
        <w:rPr>
          <w:bCs/>
          <w:color w:val="000000"/>
          <w:sz w:val="26"/>
          <w:szCs w:val="28"/>
          <w:shd w:val="clear" w:color="auto" w:fill="FFFFFF"/>
        </w:rPr>
      </w:pPr>
      <w:r w:rsidRPr="00892185">
        <w:rPr>
          <w:bCs/>
          <w:color w:val="000000"/>
          <w:sz w:val="26"/>
          <w:szCs w:val="28"/>
          <w:shd w:val="clear" w:color="auto" w:fill="FFFFFF"/>
        </w:rPr>
        <w:t>Luke 5:4</w:t>
      </w:r>
    </w:p>
    <w:p w14:paraId="6CE312EC" w14:textId="0A770D67" w:rsidR="00651054" w:rsidRPr="00892185" w:rsidRDefault="00651054" w:rsidP="00892185">
      <w:pPr>
        <w:spacing w:line="276" w:lineRule="auto"/>
        <w:rPr>
          <w:bCs/>
          <w:color w:val="000000"/>
          <w:sz w:val="26"/>
          <w:szCs w:val="28"/>
          <w:shd w:val="clear" w:color="auto" w:fill="FFFFFF"/>
        </w:rPr>
      </w:pPr>
      <w:r w:rsidRPr="00892185">
        <w:rPr>
          <w:bCs/>
          <w:color w:val="000000"/>
          <w:sz w:val="26"/>
          <w:szCs w:val="28"/>
          <w:shd w:val="clear" w:color="auto" w:fill="FFFFFF"/>
        </w:rPr>
        <w:t>“…Put out into deep water, and let down the nets for a catch.”</w:t>
      </w:r>
    </w:p>
    <w:p w14:paraId="5553A80D" w14:textId="77777777" w:rsidR="00D30E26" w:rsidRPr="00892185" w:rsidRDefault="00D30E26" w:rsidP="00892185">
      <w:pPr>
        <w:spacing w:line="276" w:lineRule="auto"/>
        <w:rPr>
          <w:color w:val="000000"/>
          <w:sz w:val="26"/>
          <w:szCs w:val="28"/>
          <w:shd w:val="clear" w:color="auto" w:fill="FFFFFF"/>
        </w:rPr>
      </w:pPr>
    </w:p>
    <w:p w14:paraId="18407006" w14:textId="77777777" w:rsidR="00651054" w:rsidRPr="00892185" w:rsidRDefault="00651054" w:rsidP="00892185">
      <w:pPr>
        <w:spacing w:line="276" w:lineRule="auto"/>
        <w:rPr>
          <w:color w:val="000000"/>
          <w:sz w:val="26"/>
          <w:szCs w:val="28"/>
          <w:shd w:val="clear" w:color="auto" w:fill="FFFFFF"/>
        </w:rPr>
      </w:pPr>
    </w:p>
    <w:p w14:paraId="3A0E9AAB" w14:textId="5AD801AC" w:rsidR="00D30E26" w:rsidRPr="00892185" w:rsidRDefault="00651054" w:rsidP="00892185">
      <w:pPr>
        <w:spacing w:line="276" w:lineRule="auto"/>
        <w:jc w:val="center"/>
        <w:rPr>
          <w:bCs/>
          <w:color w:val="000000"/>
          <w:sz w:val="26"/>
          <w:szCs w:val="28"/>
          <w:shd w:val="clear" w:color="auto" w:fill="FFFFFF"/>
        </w:rPr>
      </w:pPr>
      <w:r w:rsidRPr="00892185">
        <w:rPr>
          <w:bCs/>
          <w:color w:val="000000"/>
          <w:sz w:val="26"/>
          <w:szCs w:val="28"/>
          <w:shd w:val="clear" w:color="auto" w:fill="FFFFFF"/>
        </w:rPr>
        <w:t>BYSSIW – Because You Say So, I Will</w:t>
      </w:r>
    </w:p>
    <w:p w14:paraId="44A30CD4" w14:textId="77777777" w:rsidR="00A23E81" w:rsidRPr="00892185" w:rsidRDefault="00A23E81" w:rsidP="00892185">
      <w:pPr>
        <w:spacing w:line="276" w:lineRule="auto"/>
        <w:rPr>
          <w:color w:val="000000"/>
          <w:sz w:val="26"/>
          <w:szCs w:val="28"/>
          <w:shd w:val="clear" w:color="auto" w:fill="FFFFFF"/>
        </w:rPr>
      </w:pPr>
    </w:p>
    <w:p w14:paraId="52F0C722" w14:textId="5B1F558E" w:rsidR="00A23E81" w:rsidRPr="00892185" w:rsidRDefault="00A23E81" w:rsidP="00892185">
      <w:pPr>
        <w:spacing w:line="276" w:lineRule="auto"/>
        <w:jc w:val="center"/>
        <w:rPr>
          <w:bCs/>
          <w:color w:val="000000"/>
          <w:sz w:val="26"/>
          <w:szCs w:val="28"/>
          <w:shd w:val="clear" w:color="auto" w:fill="FFFFFF"/>
        </w:rPr>
      </w:pPr>
      <w:r w:rsidRPr="00892185">
        <w:rPr>
          <w:bCs/>
          <w:color w:val="000000"/>
          <w:sz w:val="26"/>
          <w:szCs w:val="28"/>
          <w:shd w:val="clear" w:color="auto" w:fill="FFFFFF"/>
        </w:rPr>
        <w:t>Jesus’ continued presence and power with his followers</w:t>
      </w:r>
    </w:p>
    <w:p w14:paraId="399989FA" w14:textId="77777777" w:rsidR="0069364F" w:rsidRPr="00892185" w:rsidRDefault="0069364F" w:rsidP="00892185">
      <w:pPr>
        <w:spacing w:line="276" w:lineRule="auto"/>
        <w:rPr>
          <w:color w:val="000000"/>
          <w:sz w:val="26"/>
          <w:szCs w:val="28"/>
          <w:shd w:val="clear" w:color="auto" w:fill="FFFFFF"/>
        </w:rPr>
      </w:pPr>
    </w:p>
    <w:p w14:paraId="4082D49C" w14:textId="0B3804E4" w:rsidR="0069364F" w:rsidRPr="00892185" w:rsidRDefault="0069364F" w:rsidP="00892185">
      <w:pPr>
        <w:spacing w:line="276" w:lineRule="auto"/>
        <w:jc w:val="center"/>
        <w:rPr>
          <w:color w:val="000000"/>
          <w:sz w:val="26"/>
          <w:szCs w:val="28"/>
          <w:shd w:val="clear" w:color="auto" w:fill="FFFFFF"/>
        </w:rPr>
      </w:pPr>
      <w:r w:rsidRPr="00892185">
        <w:rPr>
          <w:bCs/>
          <w:color w:val="000000"/>
          <w:sz w:val="26"/>
          <w:szCs w:val="28"/>
          <w:shd w:val="clear" w:color="auto" w:fill="FFFFFF"/>
        </w:rPr>
        <w:t>Because You Say So, I Will Believe</w:t>
      </w:r>
    </w:p>
    <w:p w14:paraId="6519E80D" w14:textId="77777777" w:rsidR="0069364F" w:rsidRPr="00892185" w:rsidRDefault="0069364F" w:rsidP="00892185">
      <w:pPr>
        <w:spacing w:line="276" w:lineRule="auto"/>
        <w:jc w:val="center"/>
        <w:rPr>
          <w:color w:val="000000"/>
          <w:sz w:val="26"/>
          <w:szCs w:val="28"/>
          <w:shd w:val="clear" w:color="auto" w:fill="FFFFFF"/>
        </w:rPr>
      </w:pPr>
    </w:p>
    <w:p w14:paraId="3E7786CF" w14:textId="7F204749" w:rsidR="0069364F" w:rsidRPr="00892185" w:rsidRDefault="0069364F" w:rsidP="00892185">
      <w:pPr>
        <w:spacing w:line="276" w:lineRule="auto"/>
        <w:jc w:val="center"/>
        <w:rPr>
          <w:color w:val="000000"/>
          <w:sz w:val="26"/>
          <w:szCs w:val="28"/>
          <w:shd w:val="clear" w:color="auto" w:fill="FFFFFF"/>
        </w:rPr>
      </w:pPr>
      <w:r w:rsidRPr="00892185">
        <w:rPr>
          <w:bCs/>
          <w:color w:val="000000"/>
          <w:sz w:val="26"/>
          <w:szCs w:val="28"/>
          <w:shd w:val="clear" w:color="auto" w:fill="FFFFFF"/>
        </w:rPr>
        <w:t>Because You Say So, I Will Trust</w:t>
      </w:r>
    </w:p>
    <w:p w14:paraId="0DF36FA1" w14:textId="77777777" w:rsidR="0069364F" w:rsidRPr="00892185" w:rsidRDefault="0069364F" w:rsidP="00892185">
      <w:pPr>
        <w:spacing w:line="276" w:lineRule="auto"/>
        <w:jc w:val="center"/>
        <w:rPr>
          <w:color w:val="000000"/>
          <w:sz w:val="26"/>
          <w:szCs w:val="28"/>
          <w:shd w:val="clear" w:color="auto" w:fill="FFFFFF"/>
        </w:rPr>
      </w:pPr>
    </w:p>
    <w:p w14:paraId="6ADD3BB7" w14:textId="145BBF06" w:rsidR="0069364F" w:rsidRPr="00892185" w:rsidRDefault="0069364F" w:rsidP="00892185">
      <w:pPr>
        <w:spacing w:line="276" w:lineRule="auto"/>
        <w:jc w:val="center"/>
        <w:rPr>
          <w:color w:val="000000"/>
          <w:sz w:val="26"/>
          <w:szCs w:val="28"/>
          <w:shd w:val="clear" w:color="auto" w:fill="FFFFFF"/>
        </w:rPr>
      </w:pPr>
      <w:r w:rsidRPr="00892185">
        <w:rPr>
          <w:bCs/>
          <w:color w:val="000000"/>
          <w:sz w:val="26"/>
          <w:szCs w:val="28"/>
          <w:shd w:val="clear" w:color="auto" w:fill="FFFFFF"/>
        </w:rPr>
        <w:t>Because You Say So, I Will Obey</w:t>
      </w:r>
    </w:p>
    <w:p w14:paraId="33CCF07C" w14:textId="77777777" w:rsidR="0069364F" w:rsidRPr="00892185" w:rsidRDefault="0069364F" w:rsidP="00892185">
      <w:pPr>
        <w:spacing w:line="276" w:lineRule="auto"/>
        <w:rPr>
          <w:color w:val="000000"/>
          <w:sz w:val="26"/>
          <w:szCs w:val="28"/>
          <w:shd w:val="clear" w:color="auto" w:fill="FFFFFF"/>
        </w:rPr>
      </w:pPr>
    </w:p>
    <w:p w14:paraId="29EC31CB" w14:textId="03E947E4" w:rsidR="0069364F" w:rsidRPr="00892185" w:rsidRDefault="0069364F" w:rsidP="00892185">
      <w:pPr>
        <w:spacing w:line="276" w:lineRule="auto"/>
        <w:jc w:val="center"/>
        <w:rPr>
          <w:bCs/>
          <w:color w:val="000000"/>
          <w:sz w:val="26"/>
          <w:szCs w:val="28"/>
          <w:shd w:val="clear" w:color="auto" w:fill="FFFFFF"/>
        </w:rPr>
      </w:pPr>
      <w:r w:rsidRPr="00892185">
        <w:rPr>
          <w:bCs/>
          <w:color w:val="000000"/>
          <w:sz w:val="26"/>
          <w:szCs w:val="28"/>
          <w:shd w:val="clear" w:color="auto" w:fill="FFFFFF"/>
        </w:rPr>
        <w:t>Because You Say So, I Will!</w:t>
      </w:r>
    </w:p>
    <w:p w14:paraId="749A3D6D" w14:textId="77777777" w:rsidR="00A23E81" w:rsidRPr="00892185" w:rsidRDefault="00A23E81" w:rsidP="00A23E81">
      <w:pPr>
        <w:rPr>
          <w:color w:val="000000"/>
          <w:sz w:val="26"/>
          <w:szCs w:val="28"/>
          <w:shd w:val="clear" w:color="auto" w:fill="FFFFFF"/>
        </w:rPr>
      </w:pPr>
    </w:p>
    <w:p w14:paraId="3E4F5353" w14:textId="77777777" w:rsidR="00A23E81" w:rsidRPr="00892185" w:rsidRDefault="00A23E81" w:rsidP="00A23E81">
      <w:pPr>
        <w:rPr>
          <w:color w:val="000000"/>
          <w:sz w:val="26"/>
          <w:szCs w:val="28"/>
          <w:shd w:val="clear" w:color="auto" w:fill="FFFFFF"/>
        </w:rPr>
      </w:pPr>
    </w:p>
    <w:p w14:paraId="2A7E4FB1" w14:textId="77777777" w:rsidR="00A23E81" w:rsidRPr="00892185" w:rsidRDefault="00A23E81" w:rsidP="00A23E81">
      <w:pPr>
        <w:jc w:val="center"/>
        <w:rPr>
          <w:bCs/>
          <w:color w:val="000000"/>
          <w:sz w:val="26"/>
          <w:szCs w:val="28"/>
          <w:shd w:val="clear" w:color="auto" w:fill="FFFFFF"/>
        </w:rPr>
      </w:pPr>
    </w:p>
    <w:p w14:paraId="19B80FBF" w14:textId="4540C8EF" w:rsidR="00D7586A" w:rsidRPr="00892185" w:rsidRDefault="00D7586A" w:rsidP="00570880">
      <w:pPr>
        <w:rPr>
          <w:color w:val="000000"/>
          <w:sz w:val="26"/>
          <w:szCs w:val="28"/>
          <w:shd w:val="clear" w:color="auto" w:fill="FFFFFF"/>
        </w:rPr>
      </w:pPr>
      <w:r w:rsidRPr="00892185">
        <w:rPr>
          <w:color w:val="000000"/>
          <w:sz w:val="26"/>
          <w:szCs w:val="28"/>
          <w:shd w:val="clear" w:color="auto" w:fill="FFFFFF"/>
        </w:rPr>
        <w:tab/>
      </w:r>
    </w:p>
    <w:p w14:paraId="5F1EB8D8" w14:textId="77777777" w:rsidR="004C4572" w:rsidRPr="00892185" w:rsidRDefault="004C4572">
      <w:pPr>
        <w:rPr>
          <w:sz w:val="26"/>
          <w:szCs w:val="28"/>
        </w:rPr>
      </w:pPr>
    </w:p>
    <w:sectPr w:rsidR="004C4572" w:rsidRPr="00892185" w:rsidSect="00A95888">
      <w:pgSz w:w="12240" w:h="15840"/>
      <w:pgMar w:top="864"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tos">
    <w:altName w:val="Calibri"/>
    <w:panose1 w:val="020B0604020202020204"/>
    <w:charset w:val="00"/>
    <w:family w:val="swiss"/>
    <w:pitch w:val="variable"/>
    <w:sig w:usb0="20000287" w:usb1="00000003" w:usb2="00000000" w:usb3="00000000" w:csb0="0000019F" w:csb1="00000000"/>
  </w:font>
  <w:font w:name="Aptos Display">
    <w:altName w:val="Calibri"/>
    <w:panose1 w:val="020B06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1659B"/>
    <w:multiLevelType w:val="hybridMultilevel"/>
    <w:tmpl w:val="4C80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30"/>
    <w:rsid w:val="00074B93"/>
    <w:rsid w:val="000D5E51"/>
    <w:rsid w:val="00114975"/>
    <w:rsid w:val="0012086A"/>
    <w:rsid w:val="0013294E"/>
    <w:rsid w:val="0018498E"/>
    <w:rsid w:val="0026477A"/>
    <w:rsid w:val="002A39F9"/>
    <w:rsid w:val="002C3C1F"/>
    <w:rsid w:val="002E2614"/>
    <w:rsid w:val="004354E6"/>
    <w:rsid w:val="00452D90"/>
    <w:rsid w:val="00460DBE"/>
    <w:rsid w:val="00467B95"/>
    <w:rsid w:val="00471D7F"/>
    <w:rsid w:val="004C4572"/>
    <w:rsid w:val="004E47AB"/>
    <w:rsid w:val="00536626"/>
    <w:rsid w:val="00536C5A"/>
    <w:rsid w:val="00570880"/>
    <w:rsid w:val="00651054"/>
    <w:rsid w:val="0066524F"/>
    <w:rsid w:val="0069364F"/>
    <w:rsid w:val="007057CB"/>
    <w:rsid w:val="007601A9"/>
    <w:rsid w:val="00892185"/>
    <w:rsid w:val="008A7513"/>
    <w:rsid w:val="00917930"/>
    <w:rsid w:val="009211E9"/>
    <w:rsid w:val="00A23E81"/>
    <w:rsid w:val="00A47BF0"/>
    <w:rsid w:val="00A51738"/>
    <w:rsid w:val="00A95888"/>
    <w:rsid w:val="00AD35BE"/>
    <w:rsid w:val="00B5020D"/>
    <w:rsid w:val="00C33345"/>
    <w:rsid w:val="00C362F2"/>
    <w:rsid w:val="00CB59DB"/>
    <w:rsid w:val="00D30E26"/>
    <w:rsid w:val="00D464E0"/>
    <w:rsid w:val="00D7586A"/>
    <w:rsid w:val="00EA0B47"/>
    <w:rsid w:val="00ED3C7A"/>
    <w:rsid w:val="00F8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0D3023"/>
  <w15:chartTrackingRefBased/>
  <w15:docId w15:val="{6DD6C1F2-C086-6246-8322-66874A53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930"/>
  </w:style>
  <w:style w:type="paragraph" w:styleId="Heading1">
    <w:name w:val="heading 1"/>
    <w:basedOn w:val="Normal"/>
    <w:next w:val="Normal"/>
    <w:link w:val="Heading1Char"/>
    <w:uiPriority w:val="9"/>
    <w:qFormat/>
    <w:rsid w:val="009179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79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79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79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79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793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793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793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793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9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79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79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79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79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79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79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79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7930"/>
    <w:rPr>
      <w:rFonts w:eastAsiaTheme="majorEastAsia" w:cstheme="majorBidi"/>
      <w:color w:val="272727" w:themeColor="text1" w:themeTint="D8"/>
    </w:rPr>
  </w:style>
  <w:style w:type="paragraph" w:styleId="Title">
    <w:name w:val="Title"/>
    <w:basedOn w:val="Normal"/>
    <w:next w:val="Normal"/>
    <w:link w:val="TitleChar"/>
    <w:uiPriority w:val="10"/>
    <w:qFormat/>
    <w:rsid w:val="0091793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79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793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79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793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17930"/>
    <w:rPr>
      <w:i/>
      <w:iCs/>
      <w:color w:val="404040" w:themeColor="text1" w:themeTint="BF"/>
    </w:rPr>
  </w:style>
  <w:style w:type="paragraph" w:styleId="ListParagraph">
    <w:name w:val="List Paragraph"/>
    <w:basedOn w:val="Normal"/>
    <w:uiPriority w:val="34"/>
    <w:qFormat/>
    <w:rsid w:val="00917930"/>
    <w:pPr>
      <w:ind w:left="720"/>
      <w:contextualSpacing/>
    </w:pPr>
  </w:style>
  <w:style w:type="character" w:styleId="IntenseEmphasis">
    <w:name w:val="Intense Emphasis"/>
    <w:basedOn w:val="DefaultParagraphFont"/>
    <w:uiPriority w:val="21"/>
    <w:qFormat/>
    <w:rsid w:val="00917930"/>
    <w:rPr>
      <w:i/>
      <w:iCs/>
      <w:color w:val="0F4761" w:themeColor="accent1" w:themeShade="BF"/>
    </w:rPr>
  </w:style>
  <w:style w:type="paragraph" w:styleId="IntenseQuote">
    <w:name w:val="Intense Quote"/>
    <w:basedOn w:val="Normal"/>
    <w:next w:val="Normal"/>
    <w:link w:val="IntenseQuoteChar"/>
    <w:uiPriority w:val="30"/>
    <w:qFormat/>
    <w:rsid w:val="009179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7930"/>
    <w:rPr>
      <w:i/>
      <w:iCs/>
      <w:color w:val="0F4761" w:themeColor="accent1" w:themeShade="BF"/>
    </w:rPr>
  </w:style>
  <w:style w:type="character" w:styleId="IntenseReference">
    <w:name w:val="Intense Reference"/>
    <w:basedOn w:val="DefaultParagraphFont"/>
    <w:uiPriority w:val="32"/>
    <w:qFormat/>
    <w:rsid w:val="00917930"/>
    <w:rPr>
      <w:b/>
      <w:bCs/>
      <w:smallCaps/>
      <w:color w:val="0F4761" w:themeColor="accent1" w:themeShade="BF"/>
      <w:spacing w:val="5"/>
    </w:rPr>
  </w:style>
  <w:style w:type="character" w:customStyle="1" w:styleId="apple-converted-space">
    <w:name w:val="apple-converted-space"/>
    <w:basedOn w:val="DefaultParagraphFont"/>
    <w:rsid w:val="00536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Sanford</dc:creator>
  <cp:keywords/>
  <dc:description/>
  <cp:lastModifiedBy>Microsoft Office User</cp:lastModifiedBy>
  <cp:revision>39</cp:revision>
  <cp:lastPrinted>2024-05-03T17:43:00Z</cp:lastPrinted>
  <dcterms:created xsi:type="dcterms:W3CDTF">2024-05-02T18:37:00Z</dcterms:created>
  <dcterms:modified xsi:type="dcterms:W3CDTF">2024-05-03T17:44:00Z</dcterms:modified>
</cp:coreProperties>
</file>